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5A" w:rsidRDefault="00EE165A" w:rsidP="00EE165A">
      <w:pPr>
        <w:spacing w:line="540" w:lineRule="exact"/>
        <w:jc w:val="center"/>
        <w:rPr>
          <w:rFonts w:ascii="宋体" w:eastAsia="宋体" w:hAnsi="宋体" w:cs="宋体"/>
          <w:b/>
          <w:sz w:val="44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EE165A" w:rsidRDefault="00EE165A" w:rsidP="00EE165A">
      <w:pPr>
        <w:spacing w:line="540" w:lineRule="exact"/>
        <w:jc w:val="center"/>
        <w:rPr>
          <w:rFonts w:ascii="宋体" w:eastAsia="宋体" w:hAnsi="宋体" w:cs="宋体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再审检察建议书</w:t>
      </w:r>
    </w:p>
    <w:p w:rsidR="00EE165A" w:rsidRDefault="00EE165A" w:rsidP="00EE165A">
      <w:pPr>
        <w:jc w:val="right"/>
        <w:rPr>
          <w:rFonts w:ascii="仿宋_GB2312" w:hAnsi="仿宋_GB2312" w:cs="Arial"/>
          <w:szCs w:val="32"/>
        </w:rPr>
      </w:pPr>
    </w:p>
    <w:p w:rsidR="00EE165A" w:rsidRDefault="00EE165A" w:rsidP="00EE165A">
      <w:pPr>
        <w:jc w:val="righ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×检×部刑申再建〔  〕  号</w:t>
      </w:r>
    </w:p>
    <w:p w:rsidR="00EE165A" w:rsidRDefault="00EE165A" w:rsidP="00EE165A">
      <w:pPr>
        <w:jc w:val="right"/>
        <w:rPr>
          <w:rFonts w:ascii="仿宋_GB2312"/>
          <w:szCs w:val="32"/>
        </w:rPr>
      </w:pPr>
    </w:p>
    <w:p w:rsidR="00EE165A" w:rsidRDefault="00EE165A" w:rsidP="00EE165A">
      <w:pPr>
        <w:ind w:firstLineChars="200" w:firstLine="632"/>
        <w:rPr>
          <w:rFonts w:ascii="仿宋_GB2312" w:hAnsi="ˎ̥"/>
          <w:szCs w:val="32"/>
        </w:rPr>
      </w:pPr>
      <w:r>
        <w:rPr>
          <w:rFonts w:ascii="仿宋_GB2312" w:hAnsi="ˎ̥" w:hint="eastAsia"/>
          <w:szCs w:val="32"/>
        </w:rPr>
        <w:t>申诉人</w:t>
      </w:r>
      <w:r>
        <w:rPr>
          <w:rFonts w:ascii="仿宋_GB2312" w:hAnsi="仿宋_GB2312" w:cs="Arial" w:hint="eastAsia"/>
          <w:szCs w:val="32"/>
        </w:rPr>
        <w:t>×××</w:t>
      </w:r>
      <w:r>
        <w:rPr>
          <w:rFonts w:ascii="仿宋_GB2312" w:hAnsi="ˎ̥" w:hint="eastAsia"/>
          <w:szCs w:val="32"/>
        </w:rPr>
        <w:t>(写明姓名、性别、出生年月日、民族、文化程度、工作单位及职务、住址、在原审中的身份；申诉人为原案被告人的，应当写明服刑情况；申诉人为原案当事人的法定代理人、近亲属的，应当列明其与原案当事人的关系）</w:t>
      </w:r>
    </w:p>
    <w:p w:rsidR="00EE165A" w:rsidRDefault="00EE165A" w:rsidP="00EE165A">
      <w:pPr>
        <w:ind w:firstLineChars="200" w:firstLine="632"/>
        <w:rPr>
          <w:rFonts w:ascii="仿宋_GB2312" w:hAnsi="ˎ̥"/>
          <w:szCs w:val="32"/>
        </w:rPr>
      </w:pPr>
      <w:r>
        <w:rPr>
          <w:rFonts w:ascii="仿宋_GB2312" w:hAnsi="ˎ̥" w:hint="eastAsia"/>
          <w:szCs w:val="32"/>
        </w:rPr>
        <w:t>（申诉人为被害人或者原案当事人的法定代理人、近亲属的，应当写明原审被告人的基本情况）</w:t>
      </w:r>
    </w:p>
    <w:p w:rsidR="00EE165A" w:rsidRDefault="00EE165A" w:rsidP="00EE165A">
      <w:pPr>
        <w:ind w:firstLineChars="200" w:firstLine="632"/>
        <w:jc w:val="left"/>
        <w:rPr>
          <w:kern w:val="32"/>
          <w:szCs w:val="32"/>
        </w:rPr>
      </w:pPr>
      <w:r>
        <w:rPr>
          <w:kern w:val="32"/>
          <w:szCs w:val="32"/>
        </w:rPr>
        <w:t>原审被告人</w:t>
      </w:r>
      <w:r>
        <w:rPr>
          <w:kern w:val="32"/>
          <w:szCs w:val="32"/>
        </w:rPr>
        <w:t>……</w:t>
      </w:r>
      <w:r>
        <w:rPr>
          <w:rFonts w:hint="eastAsia"/>
          <w:kern w:val="32"/>
          <w:szCs w:val="32"/>
        </w:rPr>
        <w:t>（</w:t>
      </w:r>
      <w:r>
        <w:rPr>
          <w:kern w:val="32"/>
          <w:szCs w:val="32"/>
        </w:rPr>
        <w:t>写明姓名、性别、出生年月日、民族、职业、单位及职务、住址、服刑情况。有数名被告人的，依犯罪事实情节由重至轻的顺序分别列出</w:t>
      </w:r>
      <w:r>
        <w:rPr>
          <w:rFonts w:hint="eastAsia"/>
          <w:kern w:val="32"/>
          <w:szCs w:val="32"/>
        </w:rPr>
        <w:t>。）</w:t>
      </w:r>
    </w:p>
    <w:p w:rsidR="00EE165A" w:rsidRDefault="00EE165A" w:rsidP="00EE165A">
      <w:pPr>
        <w:pStyle w:val="p0"/>
        <w:ind w:firstLine="640"/>
        <w:jc w:val="left"/>
        <w:rPr>
          <w:rFonts w:ascii="仿宋_GB2312" w:hAnsi="ˎ̥" w:hint="default"/>
          <w:szCs w:val="32"/>
        </w:rPr>
      </w:pPr>
      <w:r>
        <w:rPr>
          <w:rFonts w:ascii="仿宋_GB2312" w:hAnsi="ˎ̥"/>
          <w:szCs w:val="32"/>
        </w:rPr>
        <w:t>原案诉讼过程及申诉处理情况，表述为：</w:t>
      </w:r>
      <w:r>
        <w:rPr>
          <w:rFonts w:ascii="仿宋_GB2312" w:hAnsi="仿宋_GB2312" w:cs="Arial"/>
          <w:szCs w:val="32"/>
        </w:rPr>
        <w:t>×××</w:t>
      </w:r>
      <w:r>
        <w:rPr>
          <w:rFonts w:ascii="仿宋_GB2312" w:hAnsi="ˎ̥"/>
          <w:szCs w:val="32"/>
        </w:rPr>
        <w:t>人民法院……（写明文号）刑事判决书以原审被告人</w:t>
      </w:r>
      <w:r>
        <w:rPr>
          <w:rFonts w:ascii="仿宋_GB2312" w:hAnsi="仿宋_GB2312" w:cs="Arial"/>
          <w:szCs w:val="32"/>
        </w:rPr>
        <w:t>×××</w:t>
      </w:r>
      <w:r>
        <w:rPr>
          <w:rFonts w:ascii="仿宋_GB2312" w:hAnsi="ˎ̥"/>
          <w:szCs w:val="32"/>
        </w:rPr>
        <w:t>（姓名）犯……（写明罪名），判处……（写明判决情况）宣判后，……（写明上诉、抗诉情况）</w:t>
      </w:r>
      <w:r>
        <w:rPr>
          <w:rFonts w:ascii="仿宋_GB2312" w:hAnsi="仿宋_GB2312" w:cs="Arial"/>
          <w:szCs w:val="32"/>
        </w:rPr>
        <w:t>×××</w:t>
      </w:r>
      <w:r>
        <w:rPr>
          <w:rFonts w:ascii="仿宋_GB2312" w:hAnsi="ˎ̥"/>
          <w:szCs w:val="32"/>
        </w:rPr>
        <w:t>人民法院于……（写明日期）作出……（写明文号）刑事裁定，</w:t>
      </w:r>
      <w:r>
        <w:rPr>
          <w:rFonts w:ascii="仿宋_GB2312"/>
        </w:rPr>
        <w:t>裁定</w:t>
      </w:r>
      <w:r>
        <w:rPr>
          <w:rFonts w:ascii="仿宋_GB2312" w:hAnsi="ˎ̥"/>
          <w:szCs w:val="32"/>
        </w:rPr>
        <w:t>……（写明裁定情况）</w:t>
      </w:r>
      <w:r>
        <w:rPr>
          <w:rFonts w:ascii="仿宋_GB2312"/>
        </w:rPr>
        <w:t>申诉人</w:t>
      </w:r>
      <w:r>
        <w:rPr>
          <w:rFonts w:ascii="仿宋_GB2312" w:hAnsi="仿宋_GB2312" w:cs="Arial"/>
          <w:szCs w:val="32"/>
        </w:rPr>
        <w:t>×××</w:t>
      </w:r>
      <w:r>
        <w:rPr>
          <w:rFonts w:ascii="仿宋_GB2312" w:hAnsi="ˎ̥"/>
          <w:szCs w:val="32"/>
        </w:rPr>
        <w:t>（姓名）</w:t>
      </w:r>
      <w:r>
        <w:rPr>
          <w:rFonts w:ascii="仿宋_GB2312"/>
        </w:rPr>
        <w:t>不服，提出申诉。</w:t>
      </w:r>
      <w:r>
        <w:rPr>
          <w:rFonts w:ascii="仿宋_GB2312" w:hAnsi="ˎ̥"/>
          <w:szCs w:val="32"/>
        </w:rPr>
        <w:t>……</w:t>
      </w:r>
      <w:r>
        <w:rPr>
          <w:rFonts w:ascii="仿宋_GB2312"/>
          <w:szCs w:val="32"/>
        </w:rPr>
        <w:t>（写明申诉处理过程。对经过人民法院、人民检察院处理的，写明每一次的处理结</w:t>
      </w:r>
      <w:r>
        <w:rPr>
          <w:rFonts w:ascii="仿宋_GB2312"/>
          <w:szCs w:val="32"/>
        </w:rPr>
        <w:lastRenderedPageBreak/>
        <w:t>论）</w:t>
      </w:r>
      <w:r>
        <w:rPr>
          <w:rFonts w:ascii="仿宋_GB2312" w:hAnsi="ˎ̥"/>
          <w:szCs w:val="32"/>
        </w:rPr>
        <w:t>申诉人×××仍不服，以……（写明申诉理由）为由,向本院提出申诉。</w:t>
      </w:r>
    </w:p>
    <w:p w:rsidR="00EE165A" w:rsidRDefault="00EE165A" w:rsidP="00EE165A">
      <w:pPr>
        <w:ind w:firstLineChars="200" w:firstLine="632"/>
        <w:rPr>
          <w:rFonts w:ascii="仿宋_GB2312" w:hAnsi="ˎ̥"/>
          <w:szCs w:val="32"/>
        </w:rPr>
      </w:pPr>
      <w:r>
        <w:rPr>
          <w:rFonts w:ascii="仿宋_GB2312" w:hAnsi="ˎ̥" w:hint="eastAsia"/>
          <w:szCs w:val="32"/>
        </w:rPr>
        <w:t>……（写明原审裁判认定的事实）</w:t>
      </w:r>
    </w:p>
    <w:p w:rsidR="00EE165A" w:rsidRDefault="00EE165A" w:rsidP="00EE165A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ˎ̥" w:hint="eastAsia"/>
          <w:szCs w:val="32"/>
        </w:rPr>
        <w:t>本院经审查认定原审判决（裁定）存在的错误及理由。表述为：本院经复查认为，……（概述原审裁判错误）理由如下：</w:t>
      </w:r>
    </w:p>
    <w:p w:rsidR="00EE165A" w:rsidRDefault="00EE165A" w:rsidP="00EE165A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ˎ̥" w:hint="eastAsia"/>
          <w:szCs w:val="32"/>
        </w:rPr>
        <w:t>……</w:t>
      </w:r>
      <w:r>
        <w:rPr>
          <w:rFonts w:ascii="仿宋_GB2312" w:hAnsi="宋体" w:hint="eastAsia"/>
          <w:szCs w:val="32"/>
        </w:rPr>
        <w:t>（根据情况，理由可以从认定事实错误、适用法律不当和审判程序严重违法等几方面分别论述）</w:t>
      </w:r>
    </w:p>
    <w:p w:rsidR="00EE165A" w:rsidRDefault="00EE165A" w:rsidP="00EE165A">
      <w:pPr>
        <w:ind w:firstLineChars="200" w:firstLine="632"/>
        <w:rPr>
          <w:rFonts w:ascii="仿宋_GB2312" w:hAnsi="ˎ̥"/>
          <w:szCs w:val="32"/>
        </w:rPr>
      </w:pPr>
      <w:r>
        <w:rPr>
          <w:rFonts w:ascii="仿宋_GB2312" w:hAnsi="宋体" w:hint="eastAsia"/>
          <w:szCs w:val="32"/>
        </w:rPr>
        <w:t>综上所述，……（概括上述理由）</w:t>
      </w:r>
      <w:r>
        <w:rPr>
          <w:rFonts w:ascii="仿宋_GB2312" w:hAnsi="仿宋_GB2312" w:cs="Arial" w:hint="eastAsia"/>
          <w:szCs w:val="32"/>
        </w:rPr>
        <w:t>×××人民</w:t>
      </w:r>
      <w:r>
        <w:rPr>
          <w:rFonts w:ascii="仿宋_GB2312" w:hAnsi="ˎ̥" w:hint="eastAsia"/>
          <w:szCs w:val="32"/>
        </w:rPr>
        <w:t>法院……（写明文号）刑事判决（裁定）确有错误，为维护司法公正，</w:t>
      </w:r>
      <w:r>
        <w:rPr>
          <w:rFonts w:ascii="仿宋_GB2312" w:hint="eastAsia"/>
          <w:szCs w:val="32"/>
        </w:rPr>
        <w:t>建议对</w:t>
      </w:r>
      <w:r>
        <w:rPr>
          <w:rFonts w:ascii="仿宋_GB2312" w:hAnsi="ˎ̥" w:cs="宋体" w:hint="eastAsia"/>
          <w:kern w:val="0"/>
          <w:szCs w:val="32"/>
        </w:rPr>
        <w:t>原审被告人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（姓名）……（写明案由）一案</w:t>
      </w:r>
      <w:r>
        <w:rPr>
          <w:rFonts w:ascii="仿宋_GB2312" w:hint="eastAsia"/>
          <w:szCs w:val="32"/>
        </w:rPr>
        <w:t>按照审判监督程序重新审判</w:t>
      </w:r>
      <w:r>
        <w:rPr>
          <w:rFonts w:ascii="仿宋_GB2312" w:hAnsi="ˎ̥" w:hint="eastAsia"/>
          <w:szCs w:val="32"/>
        </w:rPr>
        <w:t>。</w:t>
      </w:r>
      <w:r>
        <w:rPr>
          <w:rFonts w:ascii="仿宋_GB2312" w:hAnsi="ˎ̥" w:hint="eastAsia"/>
          <w:szCs w:val="32"/>
        </w:rPr>
        <w:br/>
        <w:t xml:space="preserve">　　此致</w:t>
      </w:r>
      <w:r>
        <w:rPr>
          <w:rFonts w:ascii="仿宋_GB2312" w:hAnsi="ˎ̥" w:hint="eastAsia"/>
          <w:szCs w:val="32"/>
        </w:rPr>
        <w:br/>
      </w:r>
      <w:r>
        <w:rPr>
          <w:rFonts w:ascii="仿宋_GB2312" w:hAnsi="仿宋_GB2312" w:cs="Arial" w:hint="eastAsia"/>
          <w:szCs w:val="32"/>
        </w:rPr>
        <w:t>×××</w:t>
      </w:r>
      <w:r>
        <w:rPr>
          <w:rFonts w:ascii="仿宋_GB2312" w:hAnsi="ˎ̥" w:hint="eastAsia"/>
          <w:szCs w:val="32"/>
        </w:rPr>
        <w:t>人民法院</w:t>
      </w:r>
    </w:p>
    <w:p w:rsidR="00EE165A" w:rsidRDefault="00EE165A" w:rsidP="00EE165A">
      <w:pPr>
        <w:ind w:firstLineChars="200" w:firstLine="632"/>
        <w:rPr>
          <w:rFonts w:ascii="仿宋_GB2312" w:hAnsi="ˎ̥"/>
          <w:szCs w:val="32"/>
        </w:rPr>
      </w:pPr>
      <w:r>
        <w:rPr>
          <w:rFonts w:ascii="仿宋_GB2312" w:hAnsi="ˎ̥" w:hint="eastAsia"/>
          <w:szCs w:val="32"/>
        </w:rPr>
        <w:t xml:space="preserve"> </w:t>
      </w:r>
    </w:p>
    <w:p w:rsidR="00EE165A" w:rsidRDefault="00EE165A" w:rsidP="00EE165A">
      <w:pPr>
        <w:ind w:firstLineChars="200" w:firstLine="632"/>
        <w:rPr>
          <w:rFonts w:ascii="ˎ̥" w:hAnsi="ˎ̥"/>
          <w:sz w:val="18"/>
          <w:szCs w:val="18"/>
        </w:rPr>
      </w:pPr>
      <w:r>
        <w:rPr>
          <w:rFonts w:ascii="仿宋_GB2312" w:hAnsi="ˎ̥" w:hint="eastAsia"/>
          <w:szCs w:val="32"/>
        </w:rPr>
        <w:t xml:space="preserve">                                    年  月  日</w:t>
      </w:r>
      <w:r>
        <w:rPr>
          <w:rFonts w:ascii="仿宋_GB2312" w:hAnsi="ˎ̥" w:hint="eastAsia"/>
          <w:szCs w:val="32"/>
        </w:rPr>
        <w:br/>
        <w:t xml:space="preserve">                                          （院印）</w:t>
      </w:r>
      <w:r>
        <w:rPr>
          <w:rFonts w:ascii="ˎ̥" w:hAnsi="ˎ̥"/>
          <w:sz w:val="18"/>
          <w:szCs w:val="18"/>
        </w:rPr>
        <w:br/>
      </w:r>
    </w:p>
    <w:p w:rsidR="00EE165A" w:rsidRDefault="00EE165A" w:rsidP="00EE165A">
      <w:pPr>
        <w:adjustRightInd w:val="0"/>
        <w:snapToGrid w:val="0"/>
        <w:spacing w:line="560" w:lineRule="exact"/>
        <w:ind w:firstLineChars="200" w:firstLine="352"/>
        <w:rPr>
          <w:rFonts w:ascii="ˎ̥" w:hAnsi="ˎ̥"/>
          <w:sz w:val="18"/>
          <w:szCs w:val="18"/>
        </w:rPr>
      </w:pPr>
    </w:p>
    <w:p w:rsidR="00EE165A" w:rsidRDefault="00EE165A" w:rsidP="00EE165A">
      <w:pPr>
        <w:adjustRightInd w:val="0"/>
        <w:snapToGrid w:val="0"/>
        <w:spacing w:line="560" w:lineRule="exact"/>
        <w:ind w:firstLineChars="200" w:firstLine="352"/>
        <w:rPr>
          <w:rFonts w:ascii="ˎ̥" w:hAnsi="ˎ̥"/>
          <w:sz w:val="18"/>
          <w:szCs w:val="18"/>
        </w:rPr>
      </w:pPr>
    </w:p>
    <w:p w:rsidR="00EE165A" w:rsidRDefault="00EE165A" w:rsidP="00EE165A">
      <w:pPr>
        <w:adjustRightInd w:val="0"/>
        <w:snapToGrid w:val="0"/>
        <w:spacing w:line="560" w:lineRule="exact"/>
        <w:jc w:val="left"/>
        <w:rPr>
          <w:rFonts w:ascii="ˎ̥" w:hAnsi="ˎ̥"/>
          <w:szCs w:val="32"/>
        </w:rPr>
      </w:pPr>
      <w:r>
        <w:rPr>
          <w:rFonts w:ascii="ˎ̥" w:hAnsi="ˎ̥"/>
          <w:szCs w:val="32"/>
        </w:rPr>
        <w:t>附：</w:t>
      </w:r>
    </w:p>
    <w:p w:rsidR="00EE165A" w:rsidRDefault="00EE165A" w:rsidP="00EE165A">
      <w:pPr>
        <w:adjustRightInd w:val="0"/>
        <w:snapToGrid w:val="0"/>
        <w:spacing w:line="560" w:lineRule="exact"/>
        <w:ind w:firstLineChars="200" w:firstLine="632"/>
        <w:jc w:val="left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．原审被告人</w:t>
      </w:r>
      <w:r>
        <w:rPr>
          <w:szCs w:val="32"/>
        </w:rPr>
        <w:t>×××</w:t>
      </w:r>
      <w:r>
        <w:rPr>
          <w:szCs w:val="32"/>
        </w:rPr>
        <w:t>现服刑于</w:t>
      </w:r>
      <w:r>
        <w:rPr>
          <w:szCs w:val="32"/>
        </w:rPr>
        <w:t>……</w:t>
      </w:r>
      <w:r>
        <w:rPr>
          <w:szCs w:val="32"/>
        </w:rPr>
        <w:t>（或者现住</w:t>
      </w:r>
      <w:r>
        <w:rPr>
          <w:szCs w:val="32"/>
        </w:rPr>
        <w:t>……</w:t>
      </w:r>
      <w:r>
        <w:rPr>
          <w:szCs w:val="32"/>
        </w:rPr>
        <w:t>）；</w:t>
      </w:r>
    </w:p>
    <w:p w:rsidR="00EE165A" w:rsidRDefault="00EE165A" w:rsidP="00EE165A">
      <w:pPr>
        <w:adjustRightInd w:val="0"/>
        <w:snapToGrid w:val="0"/>
        <w:spacing w:line="560" w:lineRule="exact"/>
        <w:ind w:firstLineChars="200" w:firstLine="632"/>
        <w:jc w:val="left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．新的证据目录、证人名单和主要证据复印件或者照片。</w:t>
      </w:r>
    </w:p>
    <w:p w:rsidR="00EE165A" w:rsidRDefault="00EE165A" w:rsidP="00ED1CF7">
      <w:pPr>
        <w:adjustRightInd w:val="0"/>
        <w:snapToGrid w:val="0"/>
        <w:spacing w:line="560" w:lineRule="exact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/>
          <w:szCs w:val="32"/>
        </w:rPr>
        <w:br w:type="page"/>
      </w:r>
      <w:r>
        <w:rPr>
          <w:rFonts w:ascii="宋体" w:eastAsia="宋体" w:hAnsi="宋体" w:cs="宋体" w:hint="eastAsia"/>
          <w:bCs/>
          <w:sz w:val="44"/>
          <w:szCs w:val="44"/>
        </w:rPr>
        <w:lastRenderedPageBreak/>
        <w:t>制作说明</w:t>
      </w:r>
    </w:p>
    <w:p w:rsidR="00EE165A" w:rsidRDefault="00EE165A" w:rsidP="00EE165A">
      <w:pPr>
        <w:ind w:firstLineChars="200" w:firstLine="632"/>
        <w:jc w:val="left"/>
        <w:rPr>
          <w:rFonts w:ascii="仿宋_GB2312" w:hAnsi="ˎ̥"/>
          <w:szCs w:val="32"/>
        </w:rPr>
      </w:pPr>
    </w:p>
    <w:p w:rsidR="00EE165A" w:rsidRDefault="00EE165A" w:rsidP="00EE165A">
      <w:pPr>
        <w:ind w:firstLineChars="200" w:firstLine="632"/>
        <w:jc w:val="left"/>
        <w:rPr>
          <w:rFonts w:ascii="仿宋_GB2312" w:hAnsi="ˎ̥"/>
          <w:szCs w:val="32"/>
        </w:rPr>
      </w:pPr>
      <w:r>
        <w:rPr>
          <w:rFonts w:ascii="仿宋_GB2312" w:hAnsi="ˎ̥" w:hint="eastAsia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第四十五条第二款规定制作，</w:t>
      </w:r>
      <w:r>
        <w:rPr>
          <w:rFonts w:ascii="仿宋_GB2312" w:hAnsi="ˎ̥" w:hint="eastAsia"/>
          <w:szCs w:val="32"/>
        </w:rPr>
        <w:t>供人民检察院对不服人民法院已经发生法律效力的刑事判决、裁定的申诉，经复查决定向同级人民法院提出重新审判建议时使用。</w:t>
      </w:r>
    </w:p>
    <w:p w:rsidR="00EE165A" w:rsidRDefault="00EE165A" w:rsidP="00EE165A">
      <w:pPr>
        <w:ind w:firstLineChars="200" w:firstLine="632"/>
        <w:rPr>
          <w:rFonts w:ascii="仿宋_GB2312"/>
          <w:szCs w:val="32"/>
        </w:rPr>
      </w:pPr>
      <w:r>
        <w:rPr>
          <w:rFonts w:ascii="仿宋_GB2312" w:hAnsi="宋体" w:hint="eastAsia"/>
          <w:szCs w:val="32"/>
        </w:rPr>
        <w:t>二、本文书为叙述式文书，</w:t>
      </w:r>
      <w:r>
        <w:rPr>
          <w:rFonts w:ascii="仿宋_GB2312" w:hint="eastAsia"/>
          <w:szCs w:val="32"/>
        </w:rPr>
        <w:t>由首部、正文、尾部等三个部分组成。</w:t>
      </w:r>
    </w:p>
    <w:p w:rsidR="00EE165A" w:rsidRDefault="00EE165A" w:rsidP="00EE165A">
      <w:pPr>
        <w:ind w:firstLineChars="200" w:firstLine="632"/>
        <w:jc w:val="left"/>
        <w:rPr>
          <w:rFonts w:ascii="仿宋_GB2312" w:hAnsi="ˎ̥"/>
          <w:szCs w:val="32"/>
        </w:rPr>
      </w:pPr>
      <w:r>
        <w:rPr>
          <w:rFonts w:ascii="仿宋_GB2312" w:hAnsi="宋体" w:hint="eastAsia"/>
          <w:szCs w:val="32"/>
        </w:rPr>
        <w:t>首部包括</w:t>
      </w:r>
      <w:r>
        <w:rPr>
          <w:rFonts w:ascii="仿宋_GB2312" w:hAnsi="ˎ̥" w:hint="eastAsia"/>
          <w:szCs w:val="32"/>
        </w:rPr>
        <w:t>制作文书</w:t>
      </w:r>
      <w:r>
        <w:rPr>
          <w:rFonts w:ascii="仿宋_GB2312" w:hAnsi="宋体" w:hint="eastAsia"/>
          <w:szCs w:val="32"/>
        </w:rPr>
        <w:t>的人民检察院名称、文书名称和</w:t>
      </w:r>
      <w:r>
        <w:rPr>
          <w:rFonts w:ascii="仿宋_GB2312" w:hint="eastAsia"/>
          <w:szCs w:val="32"/>
        </w:rPr>
        <w:t>文书编号</w:t>
      </w:r>
      <w:r>
        <w:rPr>
          <w:rFonts w:ascii="仿宋_GB2312" w:hAnsi="宋体" w:hint="eastAsia"/>
          <w:szCs w:val="32"/>
        </w:rPr>
        <w:t>。</w:t>
      </w:r>
    </w:p>
    <w:p w:rsidR="00EE165A" w:rsidRDefault="00EE165A" w:rsidP="00EE165A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正文包括申诉人、原审被告人基本情况、诉讼过程、申诉处理过程、生效判决、裁定情况、对生效判决、裁定的审查意见（含事实认定）、理由、结论性意见、法律根据、决定和建议事项、送达</w:t>
      </w:r>
      <w:r>
        <w:rPr>
          <w:rFonts w:ascii="仿宋_GB2312" w:hAnsi="ˎ̥" w:hint="eastAsia"/>
          <w:szCs w:val="32"/>
        </w:rPr>
        <w:t>的人民法院名称</w:t>
      </w:r>
      <w:r>
        <w:rPr>
          <w:rFonts w:ascii="仿宋_GB2312" w:hAnsi="宋体" w:hint="eastAsia"/>
          <w:szCs w:val="32"/>
        </w:rPr>
        <w:t>等内容。</w:t>
      </w:r>
    </w:p>
    <w:p w:rsidR="00EE165A" w:rsidRDefault="00EE165A" w:rsidP="00EE165A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尾部包括日期、院印及随附内容。</w:t>
      </w:r>
    </w:p>
    <w:p w:rsidR="00EC68D6" w:rsidRDefault="00EE165A" w:rsidP="00EC68D6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三、本文书应当附原审被告人现服刑地或者居住处所，新的证据目录、证人名单和主要证据复印件或者照片等内容。对于未被羁押的原审被告人，应当将其居住处所写清楚，如果证人名单和证据目录与起诉书相同没有新的变化则不必再附。</w:t>
      </w:r>
    </w:p>
    <w:p w:rsidR="00D245A6" w:rsidRPr="00EE165A" w:rsidRDefault="00EE165A" w:rsidP="00EC68D6">
      <w:pPr>
        <w:ind w:firstLineChars="200" w:firstLine="632"/>
      </w:pPr>
      <w:bookmarkStart w:id="0" w:name="_GoBack"/>
      <w:bookmarkEnd w:id="0"/>
      <w:r>
        <w:rPr>
          <w:rFonts w:ascii="仿宋_GB2312" w:hAnsi="ˎ̥" w:hint="eastAsia"/>
          <w:szCs w:val="32"/>
        </w:rPr>
        <w:t>四、本文书为法律文书，应当送达同级人民法院，并附卷。</w:t>
      </w:r>
    </w:p>
    <w:sectPr w:rsidR="00D245A6" w:rsidRPr="00EE165A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A7" w:rsidRDefault="00DC4BA7">
      <w:r>
        <w:separator/>
      </w:r>
    </w:p>
  </w:endnote>
  <w:endnote w:type="continuationSeparator" w:id="0">
    <w:p w:rsidR="00DC4BA7" w:rsidRDefault="00DC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DC4BA7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A7" w:rsidRDefault="00DC4BA7">
      <w:r>
        <w:separator/>
      </w:r>
    </w:p>
  </w:footnote>
  <w:footnote w:type="continuationSeparator" w:id="0">
    <w:p w:rsidR="00DC4BA7" w:rsidRDefault="00DC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1874E0"/>
    <w:rsid w:val="0022545B"/>
    <w:rsid w:val="00377FB3"/>
    <w:rsid w:val="008351D9"/>
    <w:rsid w:val="00884C65"/>
    <w:rsid w:val="009B1CDC"/>
    <w:rsid w:val="00A430A6"/>
    <w:rsid w:val="00CB2F59"/>
    <w:rsid w:val="00D245A6"/>
    <w:rsid w:val="00D964D0"/>
    <w:rsid w:val="00DC4BA7"/>
    <w:rsid w:val="00E73393"/>
    <w:rsid w:val="00EC68D6"/>
    <w:rsid w:val="00ED1CF7"/>
    <w:rsid w:val="00EE165A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187</Words>
  <Characters>1067</Characters>
  <Application>Microsoft Office Word</Application>
  <DocSecurity>0</DocSecurity>
  <Lines>8</Lines>
  <Paragraphs>2</Paragraphs>
  <ScaleCrop>false</ScaleCrop>
  <Company>wimxt.com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2020-11-09T06:07:00Z</cp:lastPrinted>
  <dcterms:created xsi:type="dcterms:W3CDTF">2020-11-09T06:08:00Z</dcterms:created>
  <dcterms:modified xsi:type="dcterms:W3CDTF">2020-11-09T06:46:00Z</dcterms:modified>
</cp:coreProperties>
</file>